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9" w:type="dxa"/>
        <w:tblInd w:w="-176" w:type="dxa"/>
        <w:tblLook w:val="04A0"/>
      </w:tblPr>
      <w:tblGrid>
        <w:gridCol w:w="2368"/>
        <w:gridCol w:w="294"/>
        <w:gridCol w:w="4116"/>
        <w:gridCol w:w="1469"/>
        <w:gridCol w:w="880"/>
        <w:gridCol w:w="590"/>
        <w:gridCol w:w="888"/>
      </w:tblGrid>
      <w:tr w:rsidR="001C74B2" w:rsidRPr="001C74B2" w:rsidTr="00DA79E2">
        <w:trPr>
          <w:trHeight w:val="21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74B2" w:rsidRPr="001C74B2" w:rsidTr="00DA79E2">
        <w:trPr>
          <w:gridAfter w:val="1"/>
          <w:wAfter w:w="888" w:type="dxa"/>
          <w:trHeight w:val="270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ПОЯСНИТЕЛЬНАЯ ЗАПИСКА</w:t>
            </w:r>
          </w:p>
        </w:tc>
      </w:tr>
      <w:tr w:rsidR="001C74B2" w:rsidRPr="001C74B2" w:rsidTr="00DA79E2">
        <w:trPr>
          <w:gridAfter w:val="1"/>
          <w:wAfter w:w="888" w:type="dxa"/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C74B2" w:rsidRPr="001C74B2" w:rsidTr="00DA79E2">
        <w:trPr>
          <w:gridAfter w:val="1"/>
          <w:wAfter w:w="888" w:type="dxa"/>
          <w:trHeight w:val="282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0503160</w:t>
            </w:r>
          </w:p>
        </w:tc>
      </w:tr>
      <w:tr w:rsidR="001C74B2" w:rsidRPr="001C74B2" w:rsidTr="00DA79E2">
        <w:trPr>
          <w:gridAfter w:val="1"/>
          <w:wAfter w:w="888" w:type="dxa"/>
          <w:trHeight w:val="282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8419BB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5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 1 января 2017</w:t>
            </w:r>
            <w:r w:rsidR="001C74B2"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74B2" w:rsidRPr="001C74B2" w:rsidTr="00DA79E2">
        <w:trPr>
          <w:gridAfter w:val="1"/>
          <w:wAfter w:w="888" w:type="dxa"/>
          <w:trHeight w:val="25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распорядитель, распорядитель,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74B2" w:rsidRPr="001C74B2" w:rsidTr="00DA79E2">
        <w:trPr>
          <w:gridAfter w:val="1"/>
          <w:wAfter w:w="888" w:type="dxa"/>
          <w:trHeight w:val="25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получатель бюджетных средств, главный администратор,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74B2" w:rsidRPr="001C74B2" w:rsidTr="00DA79E2">
        <w:trPr>
          <w:gridAfter w:val="1"/>
          <w:wAfter w:w="888" w:type="dxa"/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 доходов бюджета,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RANGE!E8"/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bookmarkEnd w:id="1"/>
            <w:r w:rsidR="00EB0DB6">
              <w:rPr>
                <w:rFonts w:ascii="Times New Roman" w:eastAsia="Times New Roman" w:hAnsi="Times New Roman" w:cs="Times New Roman"/>
                <w:sz w:val="20"/>
                <w:szCs w:val="20"/>
              </w:rPr>
              <w:t>02299322</w:t>
            </w:r>
          </w:p>
        </w:tc>
      </w:tr>
      <w:tr w:rsidR="001C74B2" w:rsidRPr="001C74B2" w:rsidTr="00DA79E2">
        <w:trPr>
          <w:gridAfter w:val="1"/>
          <w:wAfter w:w="888" w:type="dxa"/>
          <w:trHeight w:val="25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администратор, администратор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74B2" w:rsidRPr="001C74B2" w:rsidTr="00DA79E2">
        <w:trPr>
          <w:gridAfter w:val="1"/>
          <w:wAfter w:w="888" w:type="dxa"/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источников финансирования</w:t>
            </w:r>
          </w:p>
        </w:tc>
        <w:tc>
          <w:tcPr>
            <w:tcW w:w="425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RANGE!B10"/>
            <w:r w:rsidRPr="001C74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управление  администрации Г.О. г. Нефтекамск РБ</w:t>
            </w:r>
            <w:bookmarkEnd w:id="2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74B2" w:rsidRPr="001C74B2" w:rsidTr="00DA79E2">
        <w:trPr>
          <w:gridAfter w:val="1"/>
          <w:wAfter w:w="888" w:type="dxa"/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дефицита бюджета</w:t>
            </w:r>
          </w:p>
        </w:tc>
        <w:tc>
          <w:tcPr>
            <w:tcW w:w="42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EB0DB6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RANGE!E1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792</w:t>
            </w:r>
            <w:r w:rsidR="001C74B2"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bookmarkEnd w:id="3"/>
          </w:p>
        </w:tc>
      </w:tr>
      <w:tr w:rsidR="001C74B2" w:rsidRPr="001C74B2" w:rsidTr="00DA79E2">
        <w:trPr>
          <w:gridAfter w:val="1"/>
          <w:wAfter w:w="888" w:type="dxa"/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74B2" w:rsidRPr="00EB0DB6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0DB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бюджет городского округа</w:t>
            </w:r>
            <w:r w:rsidR="00EB0DB6" w:rsidRPr="00EB0DB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EB0DB6" w:rsidRPr="00EB0DB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</w:t>
            </w:r>
            <w:proofErr w:type="gramStart"/>
            <w:r w:rsidR="00EB0DB6" w:rsidRPr="00EB0DB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.Н</w:t>
            </w:r>
            <w:proofErr w:type="gramEnd"/>
            <w:r w:rsidR="00EB0DB6" w:rsidRPr="00EB0DB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ефтекамск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74B2" w:rsidRPr="001C74B2" w:rsidTr="00DA79E2">
        <w:trPr>
          <w:gridAfter w:val="1"/>
          <w:wAfter w:w="888" w:type="dxa"/>
          <w:trHeight w:val="24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(публично-правового образования)</w:t>
            </w:r>
          </w:p>
        </w:tc>
        <w:tc>
          <w:tcPr>
            <w:tcW w:w="42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ОКАТО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EB0DB6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80727000</w:t>
            </w:r>
            <w:r w:rsidR="001C74B2"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74B2" w:rsidRPr="001C74B2" w:rsidTr="00DA79E2">
        <w:trPr>
          <w:gridAfter w:val="1"/>
          <w:wAfter w:w="888" w:type="dxa"/>
          <w:trHeight w:val="282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Периодичность: квартальная, </w:t>
            </w: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годовая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C74B2" w:rsidRPr="001C74B2" w:rsidTr="00DA79E2">
        <w:trPr>
          <w:gridAfter w:val="1"/>
          <w:wAfter w:w="888" w:type="dxa"/>
          <w:trHeight w:val="282"/>
        </w:trPr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Единица измерения:  </w:t>
            </w:r>
            <w:proofErr w:type="spellStart"/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4B2">
              <w:rPr>
                <w:rFonts w:ascii="Times New Roman" w:eastAsia="Times New Roman" w:hAnsi="Times New Roman" w:cs="Times New Roman"/>
                <w:sz w:val="20"/>
                <w:szCs w:val="20"/>
              </w:rPr>
              <w:t>383</w:t>
            </w:r>
          </w:p>
        </w:tc>
      </w:tr>
      <w:tr w:rsidR="001C74B2" w:rsidRPr="001C74B2" w:rsidTr="00DA79E2">
        <w:trPr>
          <w:gridAfter w:val="1"/>
          <w:wAfter w:w="888" w:type="dxa"/>
          <w:trHeight w:val="282"/>
        </w:trPr>
        <w:tc>
          <w:tcPr>
            <w:tcW w:w="65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B2" w:rsidRPr="001C74B2" w:rsidRDefault="001C74B2" w:rsidP="001C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2F95" w:rsidRPr="001C74B2" w:rsidTr="00DA79E2">
        <w:trPr>
          <w:gridAfter w:val="1"/>
          <w:wAfter w:w="888" w:type="dxa"/>
          <w:trHeight w:val="282"/>
        </w:trPr>
        <w:tc>
          <w:tcPr>
            <w:tcW w:w="9371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F95" w:rsidRDefault="00282F95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82F95" w:rsidRDefault="00282F95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282F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Раздел 1 «Организационная структура бюджетной отчетности»</w:t>
            </w:r>
          </w:p>
          <w:p w:rsidR="00FC66D8" w:rsidRPr="00282F95" w:rsidRDefault="00FC66D8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2F95" w:rsidRDefault="00A879AA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По состоянию на 01.01.2017</w:t>
            </w:r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в перечень государственных (муниципальных) учреждений на территории городского округа </w:t>
            </w:r>
            <w:proofErr w:type="spellStart"/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>ефтекамск</w:t>
            </w:r>
            <w:proofErr w:type="spellEnd"/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входят: Администрация городского округа </w:t>
            </w:r>
            <w:proofErr w:type="spellStart"/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>ефтекамск</w:t>
            </w:r>
            <w:proofErr w:type="spellEnd"/>
            <w:r w:rsidR="00282F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Совет </w:t>
            </w:r>
            <w:r w:rsidR="000F3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городского округа </w:t>
            </w:r>
            <w:proofErr w:type="spellStart"/>
            <w:r w:rsidR="000F34F5">
              <w:rPr>
                <w:rFonts w:ascii="Times New Roman" w:eastAsia="Times New Roman" w:hAnsi="Times New Roman" w:cs="Times New Roman"/>
                <w:sz w:val="20"/>
                <w:szCs w:val="20"/>
              </w:rPr>
              <w:t>г.Нефтекамск</w:t>
            </w:r>
            <w:proofErr w:type="spellEnd"/>
            <w:r w:rsidR="000F34F5">
              <w:rPr>
                <w:rFonts w:ascii="Times New Roman" w:eastAsia="Times New Roman" w:hAnsi="Times New Roman" w:cs="Times New Roman"/>
                <w:sz w:val="20"/>
                <w:szCs w:val="20"/>
              </w:rPr>
              <w:t>, Финансовое управление администрации г</w:t>
            </w:r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ородского </w:t>
            </w:r>
            <w:proofErr w:type="spellStart"/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>окурга</w:t>
            </w:r>
            <w:proofErr w:type="spellEnd"/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>г.Нефтекамск</w:t>
            </w:r>
            <w:proofErr w:type="spellEnd"/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>, м</w:t>
            </w:r>
            <w:r w:rsidR="000F3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униципальное казенное учреждение </w:t>
            </w:r>
            <w:r w:rsidR="002F1338">
              <w:rPr>
                <w:rFonts w:ascii="Times New Roman" w:eastAsia="Times New Roman" w:hAnsi="Times New Roman" w:cs="Times New Roman"/>
                <w:sz w:val="20"/>
                <w:szCs w:val="20"/>
              </w:rPr>
              <w:t>«Контрольно-счетная палата» ГО</w:t>
            </w:r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>г.Нефтекамск</w:t>
            </w:r>
            <w:proofErr w:type="spellEnd"/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>, муниципальное казенное учреждение «Управление образования»</w:t>
            </w:r>
            <w:r w:rsidR="000F3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муниципальное казенное учреждение «Управление культуры ГО </w:t>
            </w:r>
            <w:proofErr w:type="spellStart"/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>г.Нефтекамск</w:t>
            </w:r>
            <w:proofErr w:type="spellEnd"/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РБ».  Учреждения являются некоммерческими организациями, финансовое обеспечение деятельности которых осуществляется за счет средств местного бюджета и бюджета РБ.</w:t>
            </w:r>
          </w:p>
          <w:p w:rsidR="00EB6909" w:rsidRDefault="00EB6909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Учреждения для достижения целей деятельности вправе от своего имени совершать сделки, приобретать и осуществлять имущественные права в соответствии с законодательством Российской Федерации, Республики Башкортостан.</w:t>
            </w:r>
          </w:p>
          <w:p w:rsidR="00EB0C71" w:rsidRDefault="00EB6909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Финансовое управл</w:t>
            </w:r>
            <w:r w:rsidR="00EB0C71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ние администрации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ефтекамск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является финансовы</w:t>
            </w:r>
            <w:r w:rsidR="007A5EA9">
              <w:rPr>
                <w:rFonts w:ascii="Times New Roman" w:eastAsia="Times New Roman" w:hAnsi="Times New Roman" w:cs="Times New Roman"/>
                <w:sz w:val="20"/>
                <w:szCs w:val="20"/>
              </w:rPr>
              <w:t>м органом администрации г.о</w:t>
            </w:r>
            <w:r w:rsidR="00EB0C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EB0C71">
              <w:rPr>
                <w:rFonts w:ascii="Times New Roman" w:eastAsia="Times New Roman" w:hAnsi="Times New Roman" w:cs="Times New Roman"/>
                <w:sz w:val="20"/>
                <w:szCs w:val="20"/>
              </w:rPr>
              <w:t>г.Н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ефтекамск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ос</w:t>
            </w:r>
            <w:r w:rsidR="007A5EA9">
              <w:rPr>
                <w:rFonts w:ascii="Times New Roman" w:eastAsia="Times New Roman" w:hAnsi="Times New Roman" w:cs="Times New Roman"/>
                <w:sz w:val="20"/>
                <w:szCs w:val="20"/>
              </w:rPr>
              <w:t>уществляющим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и организацию исполнения бюджета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г.Нефтекамск</w:t>
            </w:r>
            <w:proofErr w:type="spellEnd"/>
            <w:r w:rsidR="00EB0C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B0C7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Основными целями являются:</w:t>
            </w:r>
          </w:p>
          <w:p w:rsidR="00EB0C7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1.Реализация на территории  городского округа единой финансовой, бюджетной и налоговой политики.</w:t>
            </w:r>
          </w:p>
          <w:p w:rsidR="00EB0C71" w:rsidRDefault="007A5EA9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2.Сос</w:t>
            </w:r>
            <w:r w:rsidR="00EB0C71">
              <w:rPr>
                <w:rFonts w:ascii="Times New Roman" w:eastAsia="Times New Roman" w:hAnsi="Times New Roman" w:cs="Times New Roman"/>
                <w:sz w:val="20"/>
                <w:szCs w:val="20"/>
              </w:rPr>
              <w:t>тавление бюджета городского округа и организация его исполнения.</w:t>
            </w:r>
          </w:p>
          <w:p w:rsidR="00EB0C7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3.Совершенствования методов бюджетного планирования, финансирования и отчетности, эффективного использования средств, выделяемых из бюджета городского округа.</w:t>
            </w:r>
          </w:p>
          <w:p w:rsidR="00EB0C7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4.Осуществление финансового контроля над операциями с бюджетными средствами, методического руководства за ведением бюджетного учета и отчетности.</w:t>
            </w:r>
          </w:p>
          <w:p w:rsidR="00EB0C7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5.Увеличение налогового потенциала, проведение мероприятий по обеспечению своевременного и полного поступления всех доходов, предусмотренных в бюджете городского округа.</w:t>
            </w:r>
          </w:p>
          <w:p w:rsidR="00EB0C7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Причины, приведшие  к изменению количества подведомственных государственных (муниципальных) учреждений на конец отчетного периода представлены в форме № 0503161.</w:t>
            </w:r>
          </w:p>
          <w:p w:rsidR="00FC66D8" w:rsidRDefault="00FC66D8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0C71" w:rsidRPr="00EB0C7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EB0C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2 «Результаты деятельности субъекта бюджетной отчетности»</w:t>
            </w:r>
          </w:p>
          <w:p w:rsidR="00FC66D8" w:rsidRDefault="00FC66D8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0C7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Состав</w:t>
            </w:r>
            <w:r w:rsidR="007A5EA9">
              <w:rPr>
                <w:rFonts w:ascii="Times New Roman" w:eastAsia="Times New Roman" w:hAnsi="Times New Roman" w:cs="Times New Roman"/>
                <w:sz w:val="20"/>
                <w:szCs w:val="20"/>
              </w:rPr>
              <w:t>ление и исполнение бюджета веде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тся с использованием программного обеспечения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Башфин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 Бухгалтерский учет государственных (муниципальных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чреждений ведется с использованием программного обеспечения 1С-Бухгалтерия, Парус.</w:t>
            </w:r>
          </w:p>
          <w:p w:rsidR="00203A91" w:rsidRDefault="00EB0C7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Источниками формирования имущества учреждений являются субсидии и бюджетные инвестиции.</w:t>
            </w:r>
          </w:p>
          <w:p w:rsidR="00203A91" w:rsidRDefault="00203A9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Основными задачами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повышения эффективности использования средств труда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учреждениях являются:</w:t>
            </w:r>
            <w:r w:rsidR="00EB0C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203A91" w:rsidRDefault="00203A9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1.Изучение состава и динамики основн</w:t>
            </w:r>
            <w:r w:rsidR="007A5EA9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 средств, технического состояния и темпов обновления активной их части, введение новой техники модернизации, и замены морально устаревшего оборудования;</w:t>
            </w:r>
          </w:p>
          <w:p w:rsidR="00203A91" w:rsidRDefault="00203A9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2.Выявление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резервов повышения эффективности использования </w:t>
            </w:r>
            <w:r w:rsidR="007A5EA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03A91" w:rsidRDefault="00203A9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Для более эффективного использования основных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оводятся следующие мероприятия:</w:t>
            </w:r>
          </w:p>
          <w:p w:rsidR="00203A91" w:rsidRDefault="00203A9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1.Ввод в действие нового оборудования, замена и модернизация </w:t>
            </w:r>
            <w:r w:rsidR="007A5EA9">
              <w:rPr>
                <w:rFonts w:ascii="Times New Roman" w:eastAsia="Times New Roman" w:hAnsi="Times New Roman" w:cs="Times New Roman"/>
                <w:sz w:val="20"/>
                <w:szCs w:val="20"/>
              </w:rPr>
              <w:t>старого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03A91" w:rsidRDefault="00203A9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EB0C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квалификации рабочего персонала.</w:t>
            </w:r>
          </w:p>
          <w:p w:rsidR="00203A91" w:rsidRDefault="00203A9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Эффективное использование основных фондов способствует  улучшению всех экономических показателей.</w:t>
            </w:r>
          </w:p>
          <w:p w:rsidR="00203A91" w:rsidRPr="00203A91" w:rsidRDefault="00203A91" w:rsidP="00EB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203A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3 «Анализ отчета об исполнении бюджета субъектом бюджетной отчетности»</w:t>
            </w:r>
          </w:p>
          <w:p w:rsidR="00CB0A01" w:rsidRDefault="00CB0A01" w:rsidP="00CB0A01">
            <w:pPr>
              <w:pStyle w:val="2"/>
              <w:ind w:firstLine="0"/>
              <w:rPr>
                <w:sz w:val="20"/>
                <w:szCs w:val="20"/>
              </w:rPr>
            </w:pPr>
          </w:p>
          <w:p w:rsidR="00CB0A01" w:rsidRPr="00CB0A01" w:rsidRDefault="00CB0A01" w:rsidP="00CB0A01">
            <w:pPr>
              <w:pStyle w:val="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DC677C">
              <w:rPr>
                <w:sz w:val="20"/>
                <w:szCs w:val="20"/>
              </w:rPr>
              <w:t xml:space="preserve">  </w:t>
            </w:r>
            <w:r w:rsidRPr="00CB0A01">
              <w:rPr>
                <w:sz w:val="20"/>
                <w:szCs w:val="20"/>
              </w:rPr>
              <w:t xml:space="preserve">За 2016 год в бюджет городского округа город </w:t>
            </w:r>
            <w:proofErr w:type="spellStart"/>
            <w:r w:rsidRPr="00CB0A01">
              <w:rPr>
                <w:sz w:val="20"/>
                <w:szCs w:val="20"/>
              </w:rPr>
              <w:t>Нефтекамск</w:t>
            </w:r>
            <w:proofErr w:type="spellEnd"/>
            <w:r w:rsidRPr="00CB0A01">
              <w:rPr>
                <w:sz w:val="20"/>
                <w:szCs w:val="20"/>
              </w:rPr>
              <w:t xml:space="preserve"> поступило   всего 2 302 918,6 тыс. рублей доходов, в т.ч. </w:t>
            </w:r>
            <w:r>
              <w:rPr>
                <w:sz w:val="20"/>
                <w:szCs w:val="20"/>
              </w:rPr>
              <w:t>налоговых и неналоговых доходов</w:t>
            </w:r>
            <w:r w:rsidRPr="00CB0A01">
              <w:rPr>
                <w:sz w:val="20"/>
                <w:szCs w:val="20"/>
              </w:rPr>
              <w:t xml:space="preserve">  895 900,9 тыс. рублей (доля в общем объеме доходов – 38,9%), безвозмездных перечислений из вышестоящего бюджета – 1 407 017,7 тыс. рублей (61,1%).</w:t>
            </w:r>
          </w:p>
          <w:p w:rsidR="00CB0A01" w:rsidRPr="00CB0A01" w:rsidRDefault="00CB0A01" w:rsidP="00192AE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П</w:t>
            </w:r>
            <w:r w:rsidRPr="00CB0A01">
              <w:rPr>
                <w:rFonts w:ascii="Times New Roman" w:hAnsi="Times New Roman" w:cs="Times New Roman"/>
                <w:sz w:val="20"/>
                <w:szCs w:val="20"/>
              </w:rPr>
              <w:t>о состоянию на 01.01.2017 уточненный годовой план по собственным доходам выполнен на 100,4 %, с учетом поступлений целевых субсидий и субвенций из вышестоящего бюджета - на 99,7 %.</w:t>
            </w:r>
          </w:p>
          <w:p w:rsidR="00CB0A01" w:rsidRPr="00CB0A01" w:rsidRDefault="00DC677C" w:rsidP="00192AE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CB0A01">
              <w:rPr>
                <w:rFonts w:ascii="Times New Roman" w:hAnsi="Times New Roman" w:cs="Times New Roman"/>
                <w:sz w:val="20"/>
                <w:szCs w:val="20"/>
              </w:rPr>
              <w:t>По сравнению с прошлым 2015</w:t>
            </w:r>
            <w:r w:rsidR="00267717"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годом пост</w:t>
            </w:r>
            <w:r w:rsidR="00CB0A01">
              <w:rPr>
                <w:rFonts w:ascii="Times New Roman" w:hAnsi="Times New Roman" w:cs="Times New Roman"/>
                <w:sz w:val="20"/>
                <w:szCs w:val="20"/>
              </w:rPr>
              <w:t>упления в местный бюджет за 2016</w:t>
            </w:r>
            <w:r w:rsidR="00267717"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год по налоговым и неналоговым доходам в целом увеличились на</w:t>
            </w:r>
            <w:r w:rsidR="00267717" w:rsidRPr="0026771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CB0A01">
              <w:rPr>
                <w:rFonts w:ascii="Times New Roman" w:hAnsi="Times New Roman" w:cs="Times New Roman"/>
                <w:sz w:val="20"/>
                <w:szCs w:val="20"/>
              </w:rPr>
              <w:t>41973,4 тыс. рублей или на 54,9</w:t>
            </w:r>
            <w:r w:rsidR="00267717"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%, что в основном связано с ростом поступлений неналоговых доходов бюджета.</w:t>
            </w:r>
            <w:r w:rsidR="00CB0A01">
              <w:rPr>
                <w:rFonts w:ascii="Times New Roman" w:hAnsi="Times New Roman" w:cs="Times New Roman"/>
                <w:sz w:val="20"/>
                <w:szCs w:val="20"/>
              </w:rPr>
              <w:t xml:space="preserve"> Безвозмездные поступления в бюджет городского округа на 17 009,6 тыс</w:t>
            </w:r>
            <w:proofErr w:type="gramStart"/>
            <w:r w:rsidR="00CB0A0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CB0A01">
              <w:rPr>
                <w:rFonts w:ascii="Times New Roman" w:hAnsi="Times New Roman" w:cs="Times New Roman"/>
                <w:sz w:val="20"/>
                <w:szCs w:val="20"/>
              </w:rPr>
              <w:t>ублей выше уровня 2015 года или 13,7 %.</w:t>
            </w:r>
          </w:p>
          <w:p w:rsidR="00267717" w:rsidRDefault="00267717" w:rsidP="00267717">
            <w:pPr>
              <w:pStyle w:val="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Pr="00267717">
              <w:rPr>
                <w:sz w:val="20"/>
                <w:szCs w:val="20"/>
              </w:rPr>
              <w:t>Основными источниками доходов являются: налог на д</w:t>
            </w:r>
            <w:r w:rsidR="00CB0A01">
              <w:rPr>
                <w:sz w:val="20"/>
                <w:szCs w:val="20"/>
              </w:rPr>
              <w:t>оходы физических лиц – 431573,5 тыс. рублей (48,2</w:t>
            </w:r>
            <w:r w:rsidRPr="00267717">
              <w:rPr>
                <w:sz w:val="20"/>
                <w:szCs w:val="20"/>
              </w:rPr>
              <w:t xml:space="preserve"> % от общей суммы налоговых и неналоговых доходов), доходы от использования имущества, находящегося в муницип</w:t>
            </w:r>
            <w:r w:rsidR="00CB0A01">
              <w:rPr>
                <w:sz w:val="20"/>
                <w:szCs w:val="20"/>
              </w:rPr>
              <w:t>альной собственности – 222657,1</w:t>
            </w:r>
            <w:r w:rsidRPr="00267717">
              <w:rPr>
                <w:sz w:val="20"/>
                <w:szCs w:val="20"/>
              </w:rPr>
              <w:t xml:space="preserve"> тыс. рублей (2</w:t>
            </w:r>
            <w:r w:rsidR="00CB0A01">
              <w:rPr>
                <w:sz w:val="20"/>
                <w:szCs w:val="20"/>
              </w:rPr>
              <w:t>4,8</w:t>
            </w:r>
            <w:r w:rsidRPr="00267717">
              <w:rPr>
                <w:sz w:val="20"/>
                <w:szCs w:val="20"/>
              </w:rPr>
              <w:t xml:space="preserve"> %), налоги</w:t>
            </w:r>
            <w:r w:rsidR="00CB0A01">
              <w:rPr>
                <w:sz w:val="20"/>
                <w:szCs w:val="20"/>
              </w:rPr>
              <w:t xml:space="preserve"> на совокупный доход – 105528,7 тыс. рублей (11,8</w:t>
            </w:r>
            <w:r w:rsidRPr="00267717">
              <w:rPr>
                <w:sz w:val="20"/>
                <w:szCs w:val="20"/>
              </w:rPr>
              <w:t xml:space="preserve"> %)</w:t>
            </w:r>
            <w:r w:rsidR="00CB0A01">
              <w:rPr>
                <w:sz w:val="20"/>
                <w:szCs w:val="20"/>
              </w:rPr>
              <w:t>, налоги на имущество – 52648,2 тыс. рублей (5,9</w:t>
            </w:r>
            <w:r w:rsidRPr="00267717">
              <w:rPr>
                <w:sz w:val="20"/>
                <w:szCs w:val="20"/>
              </w:rPr>
              <w:t xml:space="preserve"> %). </w:t>
            </w:r>
          </w:p>
          <w:p w:rsidR="00267717" w:rsidRPr="00267717" w:rsidRDefault="00192AE3" w:rsidP="00192AE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192AE3">
              <w:rPr>
                <w:rFonts w:ascii="Times New Roman" w:hAnsi="Times New Roman" w:cs="Times New Roman"/>
                <w:sz w:val="20"/>
                <w:szCs w:val="20"/>
              </w:rPr>
              <w:t>Исполнение бюджета городского округа по расходам составило 2 291 857,8 тыс. рублей, что на 206 698,0 тыс. рублей или на 9,9 % больше, чем за 2015 год. Уточненный годовой план по расходам выполнен на 96,9 %.</w:t>
            </w:r>
          </w:p>
          <w:p w:rsidR="00267717" w:rsidRPr="00267717" w:rsidRDefault="00267717" w:rsidP="00267717">
            <w:pPr>
              <w:pStyle w:val="a3"/>
              <w:spacing w:after="0" w:line="240" w:lineRule="auto"/>
              <w:ind w:left="0" w:firstLine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Основная доля расходов приходится на социал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ьно-культурную сферу – 1756688,4 тыс. рублей или 76,6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% от общего объема расходов местного бюджета. По сравнению с прошлым годом эти расходы 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увеличились на 80628,7 тыс. рублей или на 4,8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267717" w:rsidRPr="00267717" w:rsidRDefault="00267717" w:rsidP="00267717">
            <w:pPr>
              <w:pStyle w:val="a3"/>
              <w:spacing w:after="0" w:line="240" w:lineRule="auto"/>
              <w:ind w:left="0" w:right="118" w:firstLine="1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При этом расходы на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образование составили 1568016,9 тыс. рублей или 68,4 % от общей суммы расходов за 2016 год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, расхо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ды на культуру составили 67448,3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тыс. ру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блей или 2,9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%.  </w:t>
            </w:r>
          </w:p>
          <w:p w:rsidR="00267717" w:rsidRPr="00267717" w:rsidRDefault="00267717" w:rsidP="00267717">
            <w:pPr>
              <w:pStyle w:val="a3"/>
              <w:spacing w:after="0" w:line="240" w:lineRule="auto"/>
              <w:ind w:left="0" w:firstLine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Другая значимая часть расходов бюджета – это расход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ы на ЖКХ, они составили 134477,8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рублей и заняли 5,9 % в общей сумме расходов</w:t>
            </w:r>
            <w:proofErr w:type="gramStart"/>
            <w:r w:rsidR="00192A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267717" w:rsidRPr="00267717" w:rsidRDefault="00267717" w:rsidP="00267717">
            <w:pPr>
              <w:pStyle w:val="a3"/>
              <w:spacing w:after="0" w:line="240" w:lineRule="auto"/>
              <w:ind w:left="0" w:firstLine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Расходы б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юджета городского округа за 2016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год на обеспечение деятельности органов местного самоуправления 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составили 106926,9 тыс. рублей или 4,7 % от общей суммы расходов,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асходы по национальной безопасности и правоохранит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>ельной деятельности составили 10345,7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  <w:r w:rsidR="00192AE3">
              <w:rPr>
                <w:rFonts w:ascii="Times New Roman" w:hAnsi="Times New Roman" w:cs="Times New Roman"/>
                <w:sz w:val="20"/>
                <w:szCs w:val="20"/>
              </w:rPr>
              <w:t xml:space="preserve"> или 0,5 %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67717" w:rsidRPr="00267717" w:rsidRDefault="00267717" w:rsidP="00267717">
            <w:pPr>
              <w:pStyle w:val="a3"/>
              <w:spacing w:after="0" w:line="240" w:lineRule="auto"/>
              <w:ind w:left="0" w:firstLine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экономических статей расходов исполнение сложилось следующим образом. </w:t>
            </w:r>
          </w:p>
          <w:p w:rsidR="00267717" w:rsidRPr="00267717" w:rsidRDefault="00267717" w:rsidP="00267717">
            <w:pPr>
              <w:pStyle w:val="a3"/>
              <w:spacing w:after="0" w:line="240" w:lineRule="auto"/>
              <w:ind w:left="0" w:firstLine="10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7717">
              <w:rPr>
                <w:rFonts w:ascii="Times New Roman" w:hAnsi="Times New Roman" w:cs="Times New Roman"/>
                <w:sz w:val="20"/>
                <w:szCs w:val="20"/>
              </w:rPr>
              <w:t>Общий объем расходов на оплату труда с</w:t>
            </w:r>
            <w:r w:rsidR="00A95690">
              <w:rPr>
                <w:rFonts w:ascii="Times New Roman" w:hAnsi="Times New Roman" w:cs="Times New Roman"/>
                <w:sz w:val="20"/>
                <w:szCs w:val="20"/>
              </w:rPr>
              <w:t xml:space="preserve"> начислениями составил 1386158,6 тыс. рублей или 60,5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% от общего объема расходов бюджета, на оплату коммунальных услуг</w:t>
            </w:r>
            <w:r w:rsidR="00A95690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направлено 144534,7 тыс. рублей  –  6,3</w:t>
            </w:r>
            <w:r w:rsidRPr="00267717">
              <w:rPr>
                <w:rFonts w:ascii="Times New Roman" w:hAnsi="Times New Roman" w:cs="Times New Roman"/>
                <w:sz w:val="20"/>
                <w:szCs w:val="20"/>
              </w:rPr>
              <w:t xml:space="preserve"> %. Расходы на медикаме</w:t>
            </w:r>
            <w:r w:rsidR="00A95690">
              <w:rPr>
                <w:rFonts w:ascii="Times New Roman" w:hAnsi="Times New Roman" w:cs="Times New Roman"/>
                <w:sz w:val="20"/>
                <w:szCs w:val="20"/>
              </w:rPr>
              <w:t xml:space="preserve">нты и продукты питания – 40612,0 тыс. рублей или 1,8 </w:t>
            </w:r>
            <w:r w:rsidR="00A95690" w:rsidRPr="00EE1EA4">
              <w:rPr>
                <w:rFonts w:ascii="Times New Roman" w:hAnsi="Times New Roman" w:cs="Times New Roman"/>
                <w:sz w:val="20"/>
                <w:szCs w:val="20"/>
              </w:rPr>
              <w:t>%,</w:t>
            </w:r>
            <w:r w:rsidRPr="00EE1EA4">
              <w:rPr>
                <w:rFonts w:ascii="Times New Roman" w:hAnsi="Times New Roman" w:cs="Times New Roman"/>
                <w:sz w:val="20"/>
                <w:szCs w:val="20"/>
              </w:rPr>
              <w:t xml:space="preserve">  На безвозмездные и безвозвратные перечисления организациям (субсидии муниципальным бюджетным и</w:t>
            </w:r>
            <w:r w:rsidR="00A95690" w:rsidRPr="00EE1EA4">
              <w:rPr>
                <w:rFonts w:ascii="Times New Roman" w:hAnsi="Times New Roman" w:cs="Times New Roman"/>
                <w:sz w:val="20"/>
                <w:szCs w:val="20"/>
              </w:rPr>
              <w:t xml:space="preserve"> автономным учреждениям) за 2016</w:t>
            </w:r>
            <w:r w:rsidRPr="00EE1EA4">
              <w:rPr>
                <w:rFonts w:ascii="Times New Roman" w:hAnsi="Times New Roman" w:cs="Times New Roman"/>
                <w:sz w:val="20"/>
                <w:szCs w:val="20"/>
              </w:rPr>
              <w:t xml:space="preserve"> год было направлено </w:t>
            </w:r>
            <w:r w:rsidR="004936AB" w:rsidRPr="00EE1EA4">
              <w:rPr>
                <w:rFonts w:ascii="Times New Roman" w:hAnsi="Times New Roman" w:cs="Times New Roman"/>
                <w:sz w:val="20"/>
                <w:szCs w:val="20"/>
              </w:rPr>
              <w:t>1604551</w:t>
            </w:r>
            <w:r w:rsidRPr="00EE1EA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936AB" w:rsidRPr="00EE1E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E1EA4" w:rsidRPr="00EE1EA4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рублей, что</w:t>
            </w:r>
            <w:proofErr w:type="gramEnd"/>
            <w:r w:rsidR="00EE1EA4" w:rsidRPr="00EE1EA4">
              <w:rPr>
                <w:rFonts w:ascii="Times New Roman" w:hAnsi="Times New Roman" w:cs="Times New Roman"/>
                <w:sz w:val="20"/>
                <w:szCs w:val="20"/>
              </w:rPr>
              <w:t xml:space="preserve"> составило 70</w:t>
            </w:r>
            <w:r w:rsidRPr="00EE1EA4">
              <w:rPr>
                <w:rFonts w:ascii="Times New Roman" w:hAnsi="Times New Roman" w:cs="Times New Roman"/>
                <w:sz w:val="20"/>
                <w:szCs w:val="20"/>
              </w:rPr>
              <w:t xml:space="preserve"> % от общего объема финансирования.</w:t>
            </w:r>
          </w:p>
          <w:p w:rsidR="00EB6909" w:rsidRDefault="00EB0C71" w:rsidP="006B6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B69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E010A" w:rsidRDefault="005E010A" w:rsidP="006B6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</w:t>
            </w:r>
            <w:r w:rsidRPr="005E01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 «Анализ показателей финансовой отчетности субъекта бюджетной отчетности»</w:t>
            </w:r>
          </w:p>
          <w:p w:rsidR="00FC66D8" w:rsidRPr="005E010A" w:rsidRDefault="00FC66D8" w:rsidP="006B6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90D90" w:rsidRDefault="005E010A" w:rsidP="006B6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Балансовая стоимость ос</w:t>
            </w:r>
            <w:r w:rsidR="00A85E5F">
              <w:rPr>
                <w:rFonts w:ascii="Times New Roman" w:eastAsia="Times New Roman" w:hAnsi="Times New Roman" w:cs="Times New Roman"/>
                <w:sz w:val="20"/>
                <w:szCs w:val="20"/>
              </w:rPr>
              <w:t>новных средств на 01 января 2017 г. составила 128338127,68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90D9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090D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том числе</w:t>
            </w:r>
            <w:r w:rsidR="007152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</w:t>
            </w:r>
            <w:r w:rsidR="00A85E5F">
              <w:rPr>
                <w:rFonts w:ascii="Times New Roman" w:eastAsia="Times New Roman" w:hAnsi="Times New Roman" w:cs="Times New Roman"/>
                <w:sz w:val="20"/>
                <w:szCs w:val="20"/>
              </w:rPr>
              <w:t>движимое имущество – 91537569,86</w:t>
            </w:r>
            <w:r w:rsidR="00090D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 Сумма начисленн</w:t>
            </w:r>
            <w:r w:rsidR="00A85E5F">
              <w:rPr>
                <w:rFonts w:ascii="Times New Roman" w:eastAsia="Times New Roman" w:hAnsi="Times New Roman" w:cs="Times New Roman"/>
                <w:sz w:val="20"/>
                <w:szCs w:val="20"/>
              </w:rPr>
              <w:t>ой амортизации на 01 января 2017 г. составила 66113269,99</w:t>
            </w:r>
            <w:r w:rsidR="00090D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руб., из них амортизация недвижим</w:t>
            </w:r>
            <w:r w:rsidR="00A85E5F">
              <w:rPr>
                <w:rFonts w:ascii="Times New Roman" w:eastAsia="Times New Roman" w:hAnsi="Times New Roman" w:cs="Times New Roman"/>
                <w:sz w:val="20"/>
                <w:szCs w:val="20"/>
              </w:rPr>
              <w:t>ого имущества составила 33693303,36</w:t>
            </w:r>
            <w:r w:rsidR="00090D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  Показатели сведений ф.0503168 соответствуют показателям баланса ф.0503120, отчета о финансовых результатах деятельности ф. 0503121.</w:t>
            </w:r>
          </w:p>
          <w:p w:rsidR="00090D90" w:rsidRDefault="00090D90" w:rsidP="006B6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Имущество казны на конец отч</w:t>
            </w:r>
            <w:r w:rsidR="008F6A87">
              <w:rPr>
                <w:rFonts w:ascii="Times New Roman" w:eastAsia="Times New Roman" w:hAnsi="Times New Roman" w:cs="Times New Roman"/>
                <w:sz w:val="20"/>
                <w:szCs w:val="20"/>
              </w:rPr>
              <w:t>етного периода с</w:t>
            </w:r>
            <w:r w:rsidR="00A85E5F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оставило 3438360,1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рублей, в том числе недвижимое имущ</w:t>
            </w:r>
            <w:r w:rsidR="008F6A87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A85E5F">
              <w:rPr>
                <w:rFonts w:ascii="Times New Roman" w:eastAsia="Times New Roman" w:hAnsi="Times New Roman" w:cs="Times New Roman"/>
                <w:sz w:val="20"/>
                <w:szCs w:val="20"/>
              </w:rPr>
              <w:t>ство в составе казны – 3317667,3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тыс. рублей. Сумма начисленной амортизации </w:t>
            </w:r>
            <w:r w:rsidR="00312E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имущества </w:t>
            </w:r>
            <w:r w:rsidR="00A85E5F">
              <w:rPr>
                <w:rFonts w:ascii="Times New Roman" w:eastAsia="Times New Roman" w:hAnsi="Times New Roman" w:cs="Times New Roman"/>
                <w:sz w:val="20"/>
                <w:szCs w:val="20"/>
              </w:rPr>
              <w:t>казны составила 513303,4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руб., из них 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амортизация </w:t>
            </w:r>
            <w:r w:rsidR="00A85E5F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недвижимого имущества – 488651,7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руб.</w:t>
            </w:r>
          </w:p>
          <w:p w:rsidR="004730D9" w:rsidRDefault="00257F87" w:rsidP="006B6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По сост</w:t>
            </w:r>
            <w:r w:rsidR="00832FA7">
              <w:rPr>
                <w:rFonts w:ascii="Times New Roman" w:eastAsia="Times New Roman" w:hAnsi="Times New Roman" w:cs="Times New Roman"/>
                <w:sz w:val="20"/>
                <w:szCs w:val="20"/>
              </w:rPr>
              <w:t>оянию на 01.01.2017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имеется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дебиторская задолженность по счету 020</w:t>
            </w:r>
            <w:r w:rsidR="00C751BA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832FA7">
              <w:rPr>
                <w:rFonts w:ascii="Times New Roman" w:eastAsia="Times New Roman" w:hAnsi="Times New Roman" w:cs="Times New Roman"/>
                <w:sz w:val="20"/>
                <w:szCs w:val="20"/>
              </w:rPr>
              <w:t>00»Расчеты по доходам» -290818,6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</w:t>
            </w:r>
            <w:proofErr w:type="gramStart"/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r w:rsidR="00832FA7">
              <w:rPr>
                <w:rFonts w:ascii="Times New Roman" w:eastAsia="Times New Roman" w:hAnsi="Times New Roman" w:cs="Times New Roman"/>
                <w:sz w:val="20"/>
                <w:szCs w:val="20"/>
              </w:rPr>
              <w:t>., по выданным авансам – 28192,3</w:t>
            </w:r>
            <w:r w:rsidR="00C7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руб.</w:t>
            </w:r>
            <w:r w:rsidR="00465F7B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C7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65F7B" w:rsidRPr="00465F7B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 аванс согласно условий договора</w:t>
            </w:r>
            <w:r w:rsidR="00465F7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5E010A" w:rsidRDefault="00257F87" w:rsidP="006B6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90D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Кредиторская задолженность составила по сос</w:t>
            </w:r>
            <w:r w:rsidR="006266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тоянию на </w:t>
            </w:r>
            <w:r w:rsidR="00832FA7">
              <w:rPr>
                <w:rFonts w:ascii="Times New Roman" w:eastAsia="Times New Roman" w:hAnsi="Times New Roman" w:cs="Times New Roman"/>
                <w:sz w:val="20"/>
                <w:szCs w:val="20"/>
              </w:rPr>
              <w:t>01.01.2017</w:t>
            </w:r>
            <w:r w:rsidR="00BE44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245461,5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рублей, в том числе по расчетам с поставщиками по </w:t>
            </w:r>
            <w:r w:rsidR="00465F7B">
              <w:rPr>
                <w:rFonts w:ascii="Times New Roman" w:eastAsia="Times New Roman" w:hAnsi="Times New Roman" w:cs="Times New Roman"/>
                <w:sz w:val="20"/>
                <w:szCs w:val="20"/>
              </w:rPr>
              <w:t>оп</w:t>
            </w:r>
            <w:r w:rsidR="00BE446E">
              <w:rPr>
                <w:rFonts w:ascii="Times New Roman" w:eastAsia="Times New Roman" w:hAnsi="Times New Roman" w:cs="Times New Roman"/>
                <w:sz w:val="20"/>
                <w:szCs w:val="20"/>
              </w:rPr>
              <w:t>лате коммунальных услуг – 5839,7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рублей, по оплате услуг</w:t>
            </w:r>
            <w:r w:rsidR="00465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</w:t>
            </w:r>
            <w:r w:rsidR="00BE446E">
              <w:rPr>
                <w:rFonts w:ascii="Times New Roman" w:eastAsia="Times New Roman" w:hAnsi="Times New Roman" w:cs="Times New Roman"/>
                <w:sz w:val="20"/>
                <w:szCs w:val="20"/>
              </w:rPr>
              <w:t>о содержанию имущества  - 2719,6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</w:t>
            </w:r>
            <w:r w:rsidR="00465F7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Start"/>
            <w:r w:rsidR="00465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465F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E446E">
              <w:rPr>
                <w:rFonts w:ascii="Times New Roman" w:eastAsia="Times New Roman" w:hAnsi="Times New Roman" w:cs="Times New Roman"/>
                <w:sz w:val="20"/>
                <w:szCs w:val="20"/>
              </w:rPr>
              <w:t>по оплаты прочих услуг – 135159,8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рублей, расчеты по долговым </w:t>
            </w:r>
            <w:r w:rsidR="00BE446E"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обязательствам – 96</w:t>
            </w:r>
            <w:r w:rsidR="004730D9">
              <w:rPr>
                <w:rFonts w:ascii="Times New Roman" w:eastAsia="Times New Roman" w:hAnsi="Times New Roman" w:cs="Times New Roman"/>
                <w:sz w:val="20"/>
                <w:szCs w:val="20"/>
              </w:rPr>
              <w:t>000 тыс. рублей.</w:t>
            </w:r>
          </w:p>
          <w:p w:rsidR="004730D9" w:rsidRDefault="004730D9" w:rsidP="0047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Расшифровка причин образования дебиторской и кредиторской задолженности на конец отчетного периода отражены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ф.№</w:t>
            </w:r>
            <w:proofErr w:type="spellEnd"/>
            <w:r w:rsidR="00BB52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0503159,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0503169.</w:t>
            </w:r>
          </w:p>
          <w:p w:rsidR="00FC66D8" w:rsidRDefault="00FC66D8" w:rsidP="0047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6D8" w:rsidRDefault="00FC66D8" w:rsidP="0047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6D8" w:rsidRDefault="00FC66D8" w:rsidP="0047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9491" w:type="dxa"/>
              <w:tblLook w:val="04A0"/>
            </w:tblPr>
            <w:tblGrid>
              <w:gridCol w:w="2370"/>
              <w:gridCol w:w="1675"/>
              <w:gridCol w:w="1497"/>
              <w:gridCol w:w="3949"/>
            </w:tblGrid>
            <w:tr w:rsidR="00DF37B3" w:rsidRPr="007A7168" w:rsidTr="001478C5">
              <w:trPr>
                <w:trHeight w:val="1208"/>
              </w:trPr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Номер (код) счета бюджетного учета</w:t>
                  </w:r>
                </w:p>
              </w:tc>
              <w:tc>
                <w:tcPr>
                  <w:tcW w:w="16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Сумма задолженности на конец отчетного периода,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Год возникновения</w:t>
                  </w:r>
                </w:p>
              </w:tc>
              <w:tc>
                <w:tcPr>
                  <w:tcW w:w="39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Причины образования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949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Кредиторская задолженность 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20551000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3659872,28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20812000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9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30221000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90202,63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Задолженность по счетам, выставленным в конце декабря 2016 г., оплачены в январе 2017 г.</w:t>
                  </w:r>
                </w:p>
              </w:tc>
            </w:tr>
            <w:tr w:rsidR="00DF37B3" w:rsidRPr="007A7168" w:rsidTr="001478C5">
              <w:trPr>
                <w:trHeight w:val="874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30223000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5839740,41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 произведены расходы по погашению задолженности за 2016 год, финансирование направлялось в первоочередном порядке на расходы по оплате труда </w:t>
                  </w:r>
                </w:p>
              </w:tc>
            </w:tr>
            <w:tr w:rsidR="00DF37B3" w:rsidRPr="007A7168" w:rsidTr="001478C5">
              <w:trPr>
                <w:trHeight w:val="99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30225000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2719599,29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 произведены расходы по погашению задолженности за 2016 год, финансирование направлялось в первоочередном порядке на расходы по оплате труда </w:t>
                  </w:r>
                </w:p>
              </w:tc>
            </w:tr>
            <w:tr w:rsidR="00DF37B3" w:rsidRPr="007A7168" w:rsidTr="001478C5">
              <w:trPr>
                <w:trHeight w:val="908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30226000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135159843,2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 произведены расходы по погашению задолженности за 2016 год, финансирование направлялось в первоочередном порядке на расходы по оплате труда </w:t>
                  </w:r>
                </w:p>
              </w:tc>
            </w:tr>
            <w:tr w:rsidR="00DF37B3" w:rsidRPr="007A7168" w:rsidTr="001478C5">
              <w:trPr>
                <w:trHeight w:val="749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30231000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2889595,31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 произведены расходы по погашению задолженности за 2016 год, финансирование направлялось в первоочередном порядке на расходы по оплате труда </w:t>
                  </w:r>
                </w:p>
              </w:tc>
            </w:tr>
            <w:tr w:rsidR="00DF37B3" w:rsidRPr="007A7168" w:rsidTr="001478C5">
              <w:trPr>
                <w:trHeight w:val="914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30234000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106323,01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 произведены расходы по погашению задолженности за 2016 год, финансирование направлялось в первоочередном порядке на расходы по оплате труда </w:t>
                  </w:r>
                </w:p>
              </w:tc>
            </w:tr>
            <w:tr w:rsidR="00DF37B3" w:rsidRPr="007A7168" w:rsidTr="001478C5">
              <w:trPr>
                <w:trHeight w:val="971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30242000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1664140,16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 произведены расходы по погашению задолженности за 2016 год, финансирование направлялось в первоочередном порядке на расходы по оплате труда </w:t>
                  </w:r>
                </w:p>
              </w:tc>
            </w:tr>
            <w:tr w:rsidR="00DF37B3" w:rsidRPr="007A7168" w:rsidTr="001478C5">
              <w:trPr>
                <w:trHeight w:val="984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30262000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245000,00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 произведены расходы по погашению задолженности за 2016 год, финансирование направлялось в первоочередном порядке на расходы по оплате труда </w:t>
                  </w:r>
                </w:p>
              </w:tc>
            </w:tr>
            <w:tr w:rsidR="00DF37B3" w:rsidRPr="007A7168" w:rsidTr="001478C5">
              <w:trPr>
                <w:trHeight w:val="843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30291000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102170,00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 произведены расходы по погашению задолженности за 2016 год, финансирование направлялось в первоочередном порядке на расходы по оплате труда 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30305000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13294,00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Задолженность  выставлена в конце декабря 2016 г., оплачены в январе 2017 г.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30306000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8248,64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Удержания с заработной платы за декабрь 2016 г., задолженность погашена в январе 2017 г.</w:t>
                  </w:r>
                </w:p>
              </w:tc>
            </w:tr>
            <w:tr w:rsidR="001478C5" w:rsidRPr="007A7168" w:rsidTr="001478C5">
              <w:trPr>
                <w:trHeight w:val="1208"/>
              </w:trPr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478C5" w:rsidRPr="007A7168" w:rsidRDefault="001478C5" w:rsidP="000172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Номер (код) счета бюджетного учета</w:t>
                  </w:r>
                </w:p>
              </w:tc>
              <w:tc>
                <w:tcPr>
                  <w:tcW w:w="16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478C5" w:rsidRPr="007A7168" w:rsidRDefault="001478C5" w:rsidP="000172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Сумма задолженности на конец отчетного периода,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478C5" w:rsidRPr="007A7168" w:rsidRDefault="001478C5" w:rsidP="000172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Год возникновения</w:t>
                  </w:r>
                </w:p>
              </w:tc>
              <w:tc>
                <w:tcPr>
                  <w:tcW w:w="39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478C5" w:rsidRPr="007A7168" w:rsidRDefault="001478C5" w:rsidP="000172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Причины образования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30307000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261701,02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Удержания с заработной платы за декабрь 2016 г., задолженность погашена в январе 2017 г.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30310000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1120229,01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Удержания с заработной платы за декабрь 2016 г., задолженность погашена в январе 2017 г.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30313000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17385,00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Начислен земельный налог  за 4 квартал 2016 г., задолженность погашена в январе 2017 г.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478C5" w:rsidRDefault="001478C5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 том числе:</w:t>
                  </w:r>
                </w:p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Расчеты по доходам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3659872,28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Расчеты по подотчетным лицам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Расчеты по принятым обязательствам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148816614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Расчеты по платежам в бюджеты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1420857,67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Итого КЗ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153897543,90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949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Дебиторская задолженность</w:t>
                  </w:r>
                </w:p>
              </w:tc>
            </w:tr>
            <w:tr w:rsidR="00DF37B3" w:rsidRPr="007A7168" w:rsidTr="001478C5">
              <w:trPr>
                <w:trHeight w:val="1182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20511000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16268600,00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Доначисление НДФЛ по результа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та</w:t>
                  </w: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 налоговой проверки, произведенной в конце года, неполная уплата начислений имущественных налогов физическими лицам</w:t>
                  </w:r>
                  <w:proofErr w:type="gramStart"/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и(</w:t>
                  </w:r>
                  <w:proofErr w:type="gramEnd"/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 сроку уплаты 05.11.2016)</w:t>
                  </w:r>
                </w:p>
              </w:tc>
            </w:tr>
            <w:tr w:rsidR="00DF37B3" w:rsidRPr="007A7168" w:rsidTr="001478C5">
              <w:trPr>
                <w:trHeight w:val="405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20521000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273220892,4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Работы по принудительному взысканию администраторами ведется</w:t>
                  </w:r>
                </w:p>
              </w:tc>
            </w:tr>
            <w:tr w:rsidR="00DF37B3" w:rsidRPr="007A7168" w:rsidTr="001478C5">
              <w:trPr>
                <w:trHeight w:val="37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20541000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4850400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Работы по принудительному взысканию администраторами ведется</w:t>
                  </w:r>
                </w:p>
              </w:tc>
            </w:tr>
            <w:tr w:rsidR="00DF37B3" w:rsidRPr="007A7168" w:rsidTr="001478C5">
              <w:trPr>
                <w:trHeight w:val="319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20531000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138598,9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Работы по принудительному взысканию администраторами ведется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20626000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2330534,93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Перечислен аванс </w:t>
                  </w:r>
                  <w:proofErr w:type="gramStart"/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согласно условий</w:t>
                  </w:r>
                  <w:proofErr w:type="gramEnd"/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договора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20631000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25742880,00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8932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r w:rsidR="00EA25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еречислен аванс согласно условиям</w:t>
                  </w: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договора</w:t>
                  </w:r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(Муници</w:t>
                  </w:r>
                  <w:r w:rsidR="00EA25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пальный контракт 46/16/18.10.16</w:t>
                  </w:r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,</w:t>
                  </w:r>
                  <w:r w:rsidR="00EA25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доп.согл№</w:t>
                  </w:r>
                  <w:proofErr w:type="spellEnd"/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1/03.11.16 – аванс 30%</w:t>
                  </w:r>
                  <w:r w:rsidR="0089327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,50% </w:t>
                  </w:r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за жилые .помещения (квартиры)в рамках программы переселение граждан из аварийно- жилищного фонда – </w:t>
                  </w:r>
                  <w:r w:rsidR="0089327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24744960,00</w:t>
                  </w:r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руб.  Муниципальный контракт 42/16/10.10.16 – аванс 30 %  за жилые помещения детям-сиротам </w:t>
                  </w:r>
                  <w:proofErr w:type="spellStart"/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gramStart"/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.Н</w:t>
                  </w:r>
                  <w:proofErr w:type="gramEnd"/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ефтекамск</w:t>
                  </w:r>
                  <w:proofErr w:type="spellEnd"/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 - </w:t>
                  </w:r>
                  <w:r w:rsidR="0089327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997920,00</w:t>
                  </w:r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C266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руб</w:t>
                  </w:r>
                  <w:proofErr w:type="spellEnd"/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20634000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118889,69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Перечислен аванс </w:t>
                  </w:r>
                  <w:proofErr w:type="gramStart"/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согласно условий</w:t>
                  </w:r>
                  <w:proofErr w:type="gramEnd"/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договора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20812000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20834000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5450,00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30302000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772849,98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Перерасход по ФСС в связи с выплатой пособий по временной нетрудоспособности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30305000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3137,20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30306000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EA2540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30307000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2540" w:rsidRPr="007A7168" w:rsidTr="00EA2540">
              <w:trPr>
                <w:trHeight w:val="300"/>
              </w:trPr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540" w:rsidRPr="007A7168" w:rsidRDefault="00EA2540" w:rsidP="000172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Номер (код) счета бюджетного учета</w:t>
                  </w:r>
                </w:p>
              </w:tc>
              <w:tc>
                <w:tcPr>
                  <w:tcW w:w="16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540" w:rsidRPr="007A7168" w:rsidRDefault="00EA2540" w:rsidP="000172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Сумма задолженности на конец отчетного периода,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2540" w:rsidRPr="007A7168" w:rsidRDefault="00EA2540" w:rsidP="000172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Год возникновения</w:t>
                  </w:r>
                </w:p>
              </w:tc>
              <w:tc>
                <w:tcPr>
                  <w:tcW w:w="39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A2540" w:rsidRPr="007A7168" w:rsidRDefault="00EA2540" w:rsidP="000172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Причины образования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30310000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2,79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478C5" w:rsidRDefault="001478C5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 том числе:</w:t>
                  </w:r>
                </w:p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Расчеты по доходам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294478491,3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Расчеты по выданным авансам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28192304,62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Расчеты с подотчетными лицами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5650,00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6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Расчеты по платежам в бюджеты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775990,10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37B3" w:rsidRPr="007A7168" w:rsidTr="001478C5">
              <w:trPr>
                <w:trHeight w:val="300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Итого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ДЗ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323452436,00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7B3" w:rsidRPr="007A7168" w:rsidRDefault="00DF37B3" w:rsidP="00162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A716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FF6C89" w:rsidRPr="001C74B2" w:rsidRDefault="004730D9" w:rsidP="00096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="004441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</w:p>
          <w:p w:rsidR="00444113" w:rsidRPr="001C74B2" w:rsidRDefault="00444113" w:rsidP="00096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9612F" w:rsidRDefault="0009612F" w:rsidP="004425EB">
      <w:pPr>
        <w:spacing w:after="0" w:line="240" w:lineRule="auto"/>
        <w:ind w:left="-142" w:right="28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Аналитическая информация по суммам долговых обязательств по соответствующим счетам бюджетного учета и видам долговых инструментов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отражены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в форме № 0503172.</w:t>
      </w:r>
    </w:p>
    <w:p w:rsidR="00093A40" w:rsidRDefault="0009612F" w:rsidP="004425EB">
      <w:pPr>
        <w:spacing w:after="0" w:line="240" w:lineRule="auto"/>
        <w:ind w:left="-142" w:right="282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Остаток средств на счетах бюджета в органе Федерал</w:t>
      </w:r>
      <w:r w:rsidR="00BE446E">
        <w:rPr>
          <w:rFonts w:ascii="Times New Roman" w:eastAsia="Times New Roman" w:hAnsi="Times New Roman" w:cs="Times New Roman"/>
          <w:sz w:val="20"/>
          <w:szCs w:val="20"/>
        </w:rPr>
        <w:t>ьного казначейства на 01.01.2016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года составил </w:t>
      </w:r>
      <w:r w:rsidR="00BE446E">
        <w:rPr>
          <w:rFonts w:ascii="Times New Roman" w:eastAsia="Times New Roman" w:hAnsi="Times New Roman" w:cs="Times New Roman"/>
          <w:sz w:val="20"/>
          <w:szCs w:val="20"/>
        </w:rPr>
        <w:t>15 934 759 руб.24 коп</w:t>
      </w:r>
      <w:proofErr w:type="gramStart"/>
      <w:r w:rsidR="00BE446E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="00BE44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BE446E">
        <w:rPr>
          <w:rFonts w:ascii="Times New Roman" w:eastAsia="Times New Roman" w:hAnsi="Times New Roman" w:cs="Times New Roman"/>
          <w:sz w:val="20"/>
          <w:szCs w:val="20"/>
        </w:rPr>
        <w:t>н</w:t>
      </w:r>
      <w:proofErr w:type="gramEnd"/>
      <w:r w:rsidR="00BE446E">
        <w:rPr>
          <w:rFonts w:ascii="Times New Roman" w:eastAsia="Times New Roman" w:hAnsi="Times New Roman" w:cs="Times New Roman"/>
          <w:sz w:val="20"/>
          <w:szCs w:val="20"/>
        </w:rPr>
        <w:t>а 01.01.2017 года – 92 995 554 руб.85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коп.</w:t>
      </w:r>
    </w:p>
    <w:p w:rsidR="00093A40" w:rsidRDefault="00093A40" w:rsidP="004425E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9612F" w:rsidRPr="004730D9" w:rsidRDefault="0009612F" w:rsidP="004425EB">
      <w:pPr>
        <w:spacing w:after="0" w:line="240" w:lineRule="auto"/>
        <w:ind w:left="-142" w:right="282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730D9">
        <w:rPr>
          <w:rFonts w:ascii="Times New Roman" w:eastAsia="Times New Roman" w:hAnsi="Times New Roman" w:cs="Times New Roman"/>
          <w:b/>
          <w:sz w:val="20"/>
          <w:szCs w:val="20"/>
        </w:rPr>
        <w:t>Раздел 5 «Прочие вопросы деятельности субъекта бюджетной отчетности»</w:t>
      </w:r>
    </w:p>
    <w:p w:rsidR="0009612F" w:rsidRDefault="0009612F" w:rsidP="004425EB">
      <w:pPr>
        <w:spacing w:after="0" w:line="240" w:lineRule="auto"/>
        <w:ind w:left="-142" w:right="28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Ведение бюджетного учета казенными учреждениями муниципальных образований осуществляется в соответствии с приказами Министерства финансов Российской Федерации от 01.12.2010 г.№157 Н «Об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(муниципальных) учреждений и Инструкции по его применению, от 06.12.2010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г.№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162Н «Об утверждении Плана счетов бюджетного учета и Инструкции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по его применению», Положениями об учетной политике, утверждаемыми приказами руководителей учреждений. </w:t>
      </w:r>
    </w:p>
    <w:p w:rsidR="0009612F" w:rsidRDefault="0009612F" w:rsidP="004425EB">
      <w:pPr>
        <w:spacing w:after="0" w:line="240" w:lineRule="auto"/>
        <w:ind w:left="-142" w:right="28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В таблицах 5,6,7 отражены результаты проведенных в отчетном периоду мероприятий по контролю за соблюдением требований бюджетного законодательства, соблюдением финансовой дисциплины и эффективным использованием материальных и финансовых ресурсов, правильным ведением бюджетного учета и составлением бюджетной отчетности внешними контрольными органами.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В форме 0503177 отражены обобщенные за отчетный период данные о расходах субъекта бюджетной отчетности на информационные технологии, необходимые для обеспечения его деятельности.</w:t>
      </w:r>
    </w:p>
    <w:p w:rsidR="0009612F" w:rsidRDefault="0009612F" w:rsidP="004425EB">
      <w:pPr>
        <w:spacing w:after="0" w:line="240" w:lineRule="auto"/>
        <w:ind w:left="-142" w:right="28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В составе годовой отчетности не представлена форма </w:t>
      </w:r>
      <w:r w:rsidR="00324137">
        <w:rPr>
          <w:rFonts w:ascii="Times New Roman" w:eastAsia="Times New Roman" w:hAnsi="Times New Roman" w:cs="Times New Roman"/>
          <w:sz w:val="20"/>
          <w:szCs w:val="20"/>
        </w:rPr>
        <w:t>0503175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ввиду отсутствия числовых значений показателей.</w:t>
      </w:r>
    </w:p>
    <w:p w:rsidR="001C74B2" w:rsidRDefault="001C74B2">
      <w:pPr>
        <w:rPr>
          <w:rFonts w:ascii="Times New Roman" w:hAnsi="Times New Roman" w:cs="Times New Roman"/>
          <w:sz w:val="20"/>
          <w:szCs w:val="20"/>
        </w:rPr>
      </w:pPr>
    </w:p>
    <w:p w:rsidR="00DA79E2" w:rsidRDefault="00DA79E2">
      <w:pPr>
        <w:rPr>
          <w:rFonts w:ascii="Times New Roman" w:hAnsi="Times New Roman" w:cs="Times New Roman"/>
          <w:sz w:val="20"/>
          <w:szCs w:val="20"/>
        </w:rPr>
      </w:pPr>
    </w:p>
    <w:p w:rsidR="00DA79E2" w:rsidRDefault="00DA79E2">
      <w:pPr>
        <w:rPr>
          <w:rFonts w:ascii="Times New Roman" w:hAnsi="Times New Roman" w:cs="Times New Roman"/>
          <w:sz w:val="20"/>
          <w:szCs w:val="20"/>
        </w:rPr>
      </w:pPr>
    </w:p>
    <w:p w:rsidR="00DA79E2" w:rsidRDefault="00DA79E2">
      <w:pPr>
        <w:rPr>
          <w:rFonts w:ascii="Times New Roman" w:hAnsi="Times New Roman" w:cs="Times New Roman"/>
          <w:sz w:val="20"/>
          <w:szCs w:val="20"/>
        </w:rPr>
      </w:pPr>
    </w:p>
    <w:p w:rsidR="00DA79E2" w:rsidRDefault="00DA79E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Руководитель </w:t>
      </w:r>
      <w:proofErr w:type="spellStart"/>
      <w:r>
        <w:rPr>
          <w:rFonts w:ascii="Times New Roman" w:hAnsi="Times New Roman" w:cs="Times New Roman"/>
          <w:sz w:val="20"/>
          <w:szCs w:val="20"/>
        </w:rPr>
        <w:t>_____________________Л.М.Латыпова</w:t>
      </w:r>
      <w:proofErr w:type="spellEnd"/>
    </w:p>
    <w:p w:rsidR="00DA79E2" w:rsidRPr="001C74B2" w:rsidRDefault="00DA79E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Главный бухгалтер _________________Г.Р.Назарова</w:t>
      </w:r>
    </w:p>
    <w:sectPr w:rsidR="00DA79E2" w:rsidRPr="001C74B2" w:rsidSect="004425E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74B2"/>
    <w:rsid w:val="00021430"/>
    <w:rsid w:val="00064A2D"/>
    <w:rsid w:val="00070640"/>
    <w:rsid w:val="00090D90"/>
    <w:rsid w:val="00093A40"/>
    <w:rsid w:val="0009612F"/>
    <w:rsid w:val="000B0A0D"/>
    <w:rsid w:val="000E1084"/>
    <w:rsid w:val="000F34F5"/>
    <w:rsid w:val="001478C5"/>
    <w:rsid w:val="00162C4D"/>
    <w:rsid w:val="00192AE3"/>
    <w:rsid w:val="001C74B2"/>
    <w:rsid w:val="001D0C18"/>
    <w:rsid w:val="001F5131"/>
    <w:rsid w:val="00203A91"/>
    <w:rsid w:val="00207C67"/>
    <w:rsid w:val="002106B9"/>
    <w:rsid w:val="0021603F"/>
    <w:rsid w:val="00237EB0"/>
    <w:rsid w:val="00257F87"/>
    <w:rsid w:val="00267717"/>
    <w:rsid w:val="00273AAA"/>
    <w:rsid w:val="00280B68"/>
    <w:rsid w:val="00282F95"/>
    <w:rsid w:val="002C266F"/>
    <w:rsid w:val="002E4BC3"/>
    <w:rsid w:val="002F1338"/>
    <w:rsid w:val="002F2839"/>
    <w:rsid w:val="00312EF4"/>
    <w:rsid w:val="00316B03"/>
    <w:rsid w:val="003230F5"/>
    <w:rsid w:val="00324137"/>
    <w:rsid w:val="00391FD4"/>
    <w:rsid w:val="003B74CE"/>
    <w:rsid w:val="00421800"/>
    <w:rsid w:val="004377ED"/>
    <w:rsid w:val="004425EB"/>
    <w:rsid w:val="00444113"/>
    <w:rsid w:val="00465F7B"/>
    <w:rsid w:val="004730D9"/>
    <w:rsid w:val="004936AB"/>
    <w:rsid w:val="004B7DB2"/>
    <w:rsid w:val="00531513"/>
    <w:rsid w:val="00550CA1"/>
    <w:rsid w:val="00582732"/>
    <w:rsid w:val="005C1C91"/>
    <w:rsid w:val="005C6694"/>
    <w:rsid w:val="005C71F2"/>
    <w:rsid w:val="005E010A"/>
    <w:rsid w:val="006250C6"/>
    <w:rsid w:val="0062668D"/>
    <w:rsid w:val="0063574D"/>
    <w:rsid w:val="00653080"/>
    <w:rsid w:val="00653D5A"/>
    <w:rsid w:val="006B638D"/>
    <w:rsid w:val="006F4BE8"/>
    <w:rsid w:val="007152F4"/>
    <w:rsid w:val="007A5EA9"/>
    <w:rsid w:val="00825E2F"/>
    <w:rsid w:val="00832FA7"/>
    <w:rsid w:val="00833AA0"/>
    <w:rsid w:val="008419BB"/>
    <w:rsid w:val="00893273"/>
    <w:rsid w:val="008F6A87"/>
    <w:rsid w:val="00966096"/>
    <w:rsid w:val="009756A9"/>
    <w:rsid w:val="00993ADC"/>
    <w:rsid w:val="009A0AD1"/>
    <w:rsid w:val="00A123DC"/>
    <w:rsid w:val="00A53CF0"/>
    <w:rsid w:val="00A85E5F"/>
    <w:rsid w:val="00A879AA"/>
    <w:rsid w:val="00A95690"/>
    <w:rsid w:val="00AB0C69"/>
    <w:rsid w:val="00B53700"/>
    <w:rsid w:val="00B62C8E"/>
    <w:rsid w:val="00BA7936"/>
    <w:rsid w:val="00BB5275"/>
    <w:rsid w:val="00BE446E"/>
    <w:rsid w:val="00BE788D"/>
    <w:rsid w:val="00C05AE2"/>
    <w:rsid w:val="00C751BA"/>
    <w:rsid w:val="00CB0A01"/>
    <w:rsid w:val="00CD45C8"/>
    <w:rsid w:val="00CF4A9A"/>
    <w:rsid w:val="00D05135"/>
    <w:rsid w:val="00D95A2F"/>
    <w:rsid w:val="00DA5EFA"/>
    <w:rsid w:val="00DA79E2"/>
    <w:rsid w:val="00DB5A82"/>
    <w:rsid w:val="00DC084D"/>
    <w:rsid w:val="00DC677C"/>
    <w:rsid w:val="00DF06B1"/>
    <w:rsid w:val="00DF37B3"/>
    <w:rsid w:val="00E603F6"/>
    <w:rsid w:val="00E61B0E"/>
    <w:rsid w:val="00E76B00"/>
    <w:rsid w:val="00E775F6"/>
    <w:rsid w:val="00EA2540"/>
    <w:rsid w:val="00EB0C71"/>
    <w:rsid w:val="00EB0DB6"/>
    <w:rsid w:val="00EB6909"/>
    <w:rsid w:val="00EE06BF"/>
    <w:rsid w:val="00EE1EA4"/>
    <w:rsid w:val="00EF5B24"/>
    <w:rsid w:val="00F945F4"/>
    <w:rsid w:val="00FC66D8"/>
    <w:rsid w:val="00FF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67717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267717"/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ody Text Indent"/>
    <w:basedOn w:val="a"/>
    <w:link w:val="a4"/>
    <w:uiPriority w:val="99"/>
    <w:semiHidden/>
    <w:unhideWhenUsed/>
    <w:rsid w:val="00267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677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80D1C-E838-4E78-8B79-D66953C4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5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58</cp:revision>
  <cp:lastPrinted>2017-03-06T06:42:00Z</cp:lastPrinted>
  <dcterms:created xsi:type="dcterms:W3CDTF">2015-02-26T11:57:00Z</dcterms:created>
  <dcterms:modified xsi:type="dcterms:W3CDTF">2017-04-28T11:22:00Z</dcterms:modified>
</cp:coreProperties>
</file>